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Themenradtour zu Braunschweigs Okerbrücken</w:t>
      </w:r>
    </w:p>
    <w:p>
      <w:pPr>
        <w:pStyle w:val="Normal"/>
        <w:rPr/>
      </w:pPr>
      <w:r>
        <w:rPr/>
      </w:r>
    </w:p>
    <w:p>
      <w:pPr>
        <w:pStyle w:val="Normal"/>
        <w:rPr/>
      </w:pPr>
      <w:r>
        <w:rPr/>
        <w:t>Brücken verbinden verschiedene Orte und sind notwendig, um in die Innenstadt Braunschweigs zu gelangen. Sogar auf den Euro-Scheinen begleiten uns Brücken im Alltag, die symbolisch für Verbindung und Zusammenhalt in Europa stehen. Mit dieser Fahrradtour gebe ich am Beispiel Braunschweigs einen Einblick in die Welt der Brücken geben. Dazu habe ich eine Okerbrücken-Radtour erstellt, die sowohl bekannte als auch weniger bekannte Brücken und Orte der Stadt zeigt.</w:t>
      </w:r>
    </w:p>
    <w:p>
      <w:pPr>
        <w:pStyle w:val="Normal"/>
        <w:rPr/>
      </w:pPr>
      <w:r>
        <w:rPr/>
        <w:t>Die von mir entwickelte Fahrradtour ist etwa 15 Kilometer lang und führt an 25 Okerbrücken entlang. Sie ist als Rundkurs um die Innenstadt angelegt, sodass Start und Ziel frei wählbar sind. Mehrere Abschnitte nutzen ausgewiesene Fahrradstraßen, auf denen der Radverkehr Vorrang hat und das Kfz-Aufkommen in der Regel gering ist – ideal für entspanntes Fahren nebeneinander auch in kleinen Gruppen.</w:t>
      </w:r>
    </w:p>
    <w:p>
      <w:pPr>
        <w:pStyle w:val="Normal"/>
        <w:rPr/>
      </w:pPr>
      <w:r>
        <w:rPr/>
        <w:t xml:space="preserve">Optional kann die Runde um einen nördlichen Abstecher zum Ölper- und Mühlenwehr erweitert werden; dadurch verlängert sich die Strecke um etwa 5 Kilometer. </w:t>
      </w:r>
    </w:p>
    <w:p>
      <w:pPr>
        <w:pStyle w:val="Normal"/>
        <w:rPr/>
      </w:pPr>
      <w:r>
        <w:rPr/>
        <w:t xml:space="preserve">Da die Tour teilweise durch unbeleuchtete Parks und unbefestigte Wege führt, empfiehlt sie sich bei Tageslicht und trockenem Wetter. Für Kinder ist die Tour nur mit Begleitung geeignet da diese an einem fließenden Gewässer stattfindet, außerdem sollten aktuelle Verkehrslagen und mögliche Brückensperrungen beachtet werden. </w:t>
      </w:r>
    </w:p>
    <w:p>
      <w:pPr>
        <w:pStyle w:val="Normal"/>
        <w:rPr/>
      </w:pPr>
      <w:r>
        <w:rPr/>
        <w:t>Lass den Alltag hinter dir und starte die Tour. Mit freundlichen Grüßen vom langjährigen Fahrradexperten Tamo Friedrich</w:t>
      </w:r>
    </w:p>
    <w:p>
      <w:pPr>
        <w:pStyle w:val="Normal"/>
        <w:rPr/>
      </w:pPr>
      <w:r>
        <w:rPr/>
      </w:r>
    </w:p>
    <w:p>
      <w:pPr>
        <w:pStyle w:val="Normal"/>
        <w:rPr/>
      </w:pPr>
      <w:r>
        <w:rPr/>
      </w:r>
    </w:p>
    <w:p>
      <w:pPr>
        <w:pStyle w:val="Normal"/>
        <w:rPr/>
      </w:pPr>
      <w:r>
        <w:rPr/>
      </w:r>
    </w:p>
    <w:p>
      <w:pPr>
        <w:pStyle w:val="ListParagraph"/>
        <w:numPr>
          <w:ilvl w:val="0"/>
          <w:numId w:val="1"/>
        </w:numPr>
        <w:tabs>
          <w:tab w:val="clear" w:pos="708"/>
          <w:tab w:val="left" w:pos="7930" w:leader="none"/>
        </w:tabs>
        <w:rPr/>
      </w:pPr>
      <w:r>
        <w:rPr>
          <w:b/>
          <w:bCs/>
        </w:rPr>
        <w:t>Okerbrücke-Süd/ Echobrücke Koordinate N 52° 14.618' E 010° 31.368'</w:t>
        <w:tab/>
      </w:r>
    </w:p>
    <w:p>
      <w:pPr>
        <w:pStyle w:val="Normal"/>
        <w:rPr/>
      </w:pPr>
      <w:r>
        <w:rPr/>
      </w:r>
    </w:p>
    <w:p>
      <w:pPr>
        <w:pStyle w:val="Normal"/>
        <w:rPr/>
      </w:pPr>
      <w:r>
        <w:rPr/>
        <w:t>Die im Volksmund als Echobrücke bekannte Okerbrücke Süd wurde im Zuge des Neubaus des Braunschweiger Rangierbahnhofs errichtet. Der Bau begann 1943, musste jedoch aufgrund des Zweiten Weltkriegs mehrfach unterbrochen werden und konnte erst 1956 abgeschlossen werden. Die Inbetriebnahme erfolgte 1960.</w:t>
      </w:r>
    </w:p>
    <w:p>
      <w:pPr>
        <w:pStyle w:val="Normal"/>
        <w:rPr/>
      </w:pPr>
      <w:r>
        <w:rPr/>
        <w:t>Die Brücke ist ein dreigelenkiger, stützenfreier Stahlbetonbogen mit einer Spannweite von etwa 41 Metern und einer Gesamtlänge von rund 110 Metern. Ursprünglich diente sie als dreigleisige Eisenbahnüberführung über die Oker. Gegen Ende des 20. Jahrhunderts wurden die Gleise zurückgebaut, sodass die Brücke heute nicht mehr Teil des aktiven Schienenverkehrs ist</w:t>
      </w:r>
    </w:p>
    <w:p>
      <w:pPr>
        <w:pStyle w:val="Normal"/>
        <w:rPr/>
      </w:pPr>
      <w:r>
        <w:rPr/>
        <w:t>Die Okerbrücke-Süd soll künftig im Rahmen des Projekts „Brückenschlag Süd“ eine neue Nutzung erhalten. Ziel ist es, die ehemalige Bahntrasse als Freizeitweg für Fußgänger und Radfahrer in das Braunschweiger Ringgleis einzubinden. Seit 2018 verhandelt die Stadt Braunschweig mit der Deutschen Bahn über die Nutzung der Strecke, die weiterhin im Eigentum der Bahn bleibt und per Gestattungsvertrag genutzt werden soll.</w:t>
      </w:r>
    </w:p>
    <w:p>
      <w:pPr>
        <w:pStyle w:val="Normal"/>
        <w:rPr/>
      </w:pPr>
      <w:r>
        <w:rPr/>
        <w:t xml:space="preserve">Der geplante rund 900 Meter lange Weg soll mehrere ehemalige Eisenbahnbrücken verbinden und eine wichtige Lücke im südlichen Ringgleis schließen. Ein Baubeginn wäre frühestens ab 2027. In wenigen Jahren wird das Befahren möglich. Bei Umsetzung könnte die Strecke zu einer attraktiven Verbindung und einer der schönsten Fahrradquerungen über die Oker werden. </w:t>
      </w:r>
    </w:p>
    <w:p>
      <w:pPr>
        <w:pStyle w:val="Normal"/>
        <w:rPr/>
      </w:pPr>
      <w:r>
        <w:rPr/>
      </w:r>
    </w:p>
    <w:p>
      <w:pPr>
        <w:pStyle w:val="Normal"/>
        <w:rPr/>
      </w:pPr>
      <w:hyperlink r:id="rId2">
        <w:r>
          <w:rPr>
            <w:rStyle w:val="Hyperlink"/>
          </w:rPr>
          <w:t>https://braunschweig.t-online.de/region/braunschweig/id_100871240/braunschweig-echobruecke-ist-besonders-welchen-nutzen-hat-sie-eigentlich-.html</w:t>
        </w:r>
      </w:hyperlink>
    </w:p>
    <w:p>
      <w:pPr>
        <w:pStyle w:val="Normal"/>
        <w:rPr/>
      </w:pPr>
      <w:hyperlink r:id="rId3">
        <w:r>
          <w:rPr>
            <w:rStyle w:val="Hyperlink"/>
          </w:rPr>
          <w:t>https://www.braunschweiger-zeitung.de/niedersachsen/braunschweig/article406624690/endlich-braunschweigs-ringgleis-darf-ueber-die-echobruecke.html</w:t>
        </w:r>
      </w:hyperlink>
    </w:p>
    <w:p>
      <w:pPr>
        <w:pStyle w:val="Normal"/>
        <w:rPr/>
      </w:pPr>
      <w:r>
        <w:rPr/>
      </w:r>
    </w:p>
    <w:p>
      <w:pPr>
        <w:pStyle w:val="Normal"/>
        <w:rPr>
          <w:b/>
          <w:bCs/>
        </w:rPr>
      </w:pPr>
      <w:r>
        <w:rPr>
          <w:b/>
          <w:bCs/>
        </w:rPr>
      </w:r>
    </w:p>
    <w:p>
      <w:pPr>
        <w:pStyle w:val="ListParagraph"/>
        <w:numPr>
          <w:ilvl w:val="0"/>
          <w:numId w:val="1"/>
        </w:numPr>
        <w:rPr>
          <w:b/>
          <w:bCs/>
        </w:rPr>
      </w:pPr>
      <w:r>
        <w:rPr>
          <w:b/>
          <w:bCs/>
        </w:rPr>
        <w:t>Bahnhofsbrücken 52°15'33.7"N 10°31'11.4"E</w:t>
      </w:r>
    </w:p>
    <w:p>
      <w:pPr>
        <w:pStyle w:val="Normal"/>
        <w:rPr/>
      </w:pPr>
      <w:bookmarkStart w:id="0" w:name="__DdeLink__236_2685287827"/>
      <w:r>
        <w:rPr/>
        <w:t>Bereits im Jahr 1838 wurde an dieser Stelle ein erster Bahnhof eröffnet, bevor später der alte Hauptbahnhof am gleichen Standort entstand. Im Zusammenhang mit diesem neugotischen Vorgängerbau entwarf der Architekt Carl Theodor Ottmer auch Brücken in entsprechender Bauweise, die jedoch nicht realisiert wurden. Stattdessen errichtete man zunächst einfache Holzbrücken, die den Anforderungen der frühen Eisenbahnzeit genügten. Erst nach dem Bau des Bahnhofsgebäudes in den Jahren 1843 bis 1845 wurden diese provisorischen Übergänge durch stabilere Konstruktionen ersetzt, um eine bessere Anbindung zu gewährleisten.</w:t>
      </w:r>
      <w:bookmarkEnd w:id="0"/>
    </w:p>
    <w:p>
      <w:pPr>
        <w:pStyle w:val="Normal"/>
        <w:rPr/>
      </w:pPr>
      <w:r>
        <w:rPr/>
        <w:t xml:space="preserve">Der alte Hauptbahnhof musste zur besseren Anbindung an die Stadt über den westlichen Umflutgraben erreichbar gemacht werden. Zu diesem Zweck wurden mehrere Bahnhofsbrücken errichtet, von denen zwei bis heute erhalten sind. Beide stammen aus dem Jahr 1866 und dienen inzwischen als Fuß- und Radverbindung vom Kalenwall zum ehemaligen Hauptbahnhof. </w:t>
      </w:r>
      <w:bookmarkStart w:id="1" w:name="__DdeLink__240_2685287827_Kopie_1"/>
      <w:r>
        <w:rPr/>
        <w:t xml:space="preserve">Die beiden  Brücken führen zu den Seiten des ehemaligen Bahnhofs, da der Reiseverkehr über die Seiten abgewickelt wurde. </w:t>
      </w:r>
      <w:bookmarkStart w:id="2" w:name="__DdeLink__245_2685287827"/>
      <w:bookmarkEnd w:id="1"/>
      <w:r>
        <w:rPr/>
        <w:t>Heute wird aufgrund der besseren Erreichbarkeit des Freizeitweges an der Oker überwiegend die östliche Bahnhofsbrücke genutzt.</w:t>
      </w:r>
      <w:bookmarkEnd w:id="2"/>
      <w:r>
        <w:rPr/>
        <w:t xml:space="preserve"> Der Hauptbahnhof stellte 1960 seinen Betrieb ein und wird heute von der Braunschweigischen Landessparkasse genutzt. Eine weitere Brücke, die den Umflutgraben an der Westseite der Bahnhofshalle überspannte, wurde später abgebaut: Die sogenannte Soussebrücke gehört ebenfalls zu den ehemaligen Bahnhofsbrücken. Sie führte ursprünglich zum Westeingang des Bahnhofs, wurde jedoch später an einen anderen Standort versetzt und ist dort weiterhin erhalten. Diese befindet sich in unmittelbarer Nähe der Volkswagen-Halle und führt in den Bürgerpark zum Hotel. </w:t>
      </w:r>
    </w:p>
    <w:p>
      <w:pPr>
        <w:pStyle w:val="Normal"/>
        <w:rPr/>
      </w:pPr>
      <w:bookmarkStart w:id="3" w:name="__DdeLink__270_2685287827"/>
      <w:r>
        <w:rPr/>
        <w:t>Arnhold, E. (2023). Braunschweigs Brücken an den Okerumflutgräben. Herausgeber: Richard Borek Stiftung</w:t>
      </w:r>
      <w:bookmarkEnd w:id="3"/>
    </w:p>
    <w:p>
      <w:pPr>
        <w:pStyle w:val="Normal"/>
        <w:rPr/>
      </w:pPr>
      <w:hyperlink r:id="rId4">
        <w:r>
          <w:rPr>
            <w:rStyle w:val="Hyperlink"/>
          </w:rPr>
          <w:t>https://www.braunschweiger-zeitung.de/braunschweig/article209403891/Das-ist-der-neue-Uebergang-zum-Buergerpark.html</w:t>
        </w:r>
      </w:hyperlink>
    </w:p>
    <w:p>
      <w:pPr>
        <w:pStyle w:val="Normal"/>
        <w:jc w:val="both"/>
        <w:rPr>
          <w:b/>
          <w:bCs/>
        </w:rPr>
      </w:pPr>
      <w:r>
        <w:rPr/>
      </w:r>
    </w:p>
    <w:p>
      <w:pPr>
        <w:pStyle w:val="Normal"/>
        <w:rPr/>
      </w:pPr>
      <w:r>
        <w:rPr/>
      </w:r>
    </w:p>
    <w:p>
      <w:pPr>
        <w:pStyle w:val="Normal"/>
        <w:rPr/>
      </w:pPr>
      <w:r>
        <w:rPr/>
      </w:r>
    </w:p>
    <w:tbl>
      <w:tblPr>
        <w:tblpPr w:vertAnchor="text" w:horzAnchor="page" w:leftFromText="141" w:rightFromText="141" w:tblpX="5133" w:tblpY="390"/>
        <w:tblW w:w="3872"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2170"/>
        <w:gridCol w:w="1702"/>
      </w:tblGrid>
      <w:tr>
        <w:trPr/>
        <w:tc>
          <w:tcPr>
            <w:tcW w:w="2170" w:type="dxa"/>
            <w:tcBorders/>
            <w:vAlign w:val="center"/>
          </w:tcPr>
          <w:p>
            <w:pPr>
              <w:pStyle w:val="ListParagraph"/>
              <w:spacing w:before="0" w:after="160"/>
              <w:contextualSpacing/>
              <w:rPr>
                <w:b/>
                <w:bCs/>
              </w:rPr>
            </w:pPr>
            <w:r>
              <w:rPr>
                <w:b/>
                <w:bCs/>
              </w:rPr>
              <w:t>52° 16' 21.388''</w:t>
            </w:r>
          </w:p>
        </w:tc>
        <w:tc>
          <w:tcPr>
            <w:tcW w:w="1702" w:type="dxa"/>
            <w:tcBorders/>
            <w:vAlign w:val="center"/>
          </w:tcPr>
          <w:p>
            <w:pPr>
              <w:pStyle w:val="Normal"/>
              <w:spacing w:before="0" w:after="160"/>
              <w:rPr>
                <w:b/>
                <w:bCs/>
              </w:rPr>
            </w:pPr>
            <w:r>
              <w:rPr>
                <w:b/>
                <w:bCs/>
              </w:rPr>
              <w:t xml:space="preserve"> </w:t>
            </w:r>
            <w:r>
              <w:rPr>
                <w:b/>
                <w:bCs/>
              </w:rPr>
              <w:t>O 10° 31' 29.132''</w:t>
            </w:r>
          </w:p>
        </w:tc>
      </w:tr>
    </w:tbl>
    <w:p>
      <w:pPr>
        <w:pStyle w:val="Normal"/>
        <w:rPr/>
      </w:pPr>
      <w:r>
        <w:rPr/>
      </w:r>
    </w:p>
    <w:p>
      <w:pPr>
        <w:pStyle w:val="ListParagraph"/>
        <w:numPr>
          <w:ilvl w:val="0"/>
          <w:numId w:val="1"/>
        </w:numPr>
        <w:rPr>
          <w:b/>
          <w:bCs/>
        </w:rPr>
      </w:pPr>
      <w:r>
        <w:rPr>
          <w:b/>
          <w:bCs/>
        </w:rPr>
        <w:t xml:space="preserve">Wendentorbrücke </w:t>
      </w:r>
    </w:p>
    <w:p>
      <w:pPr>
        <w:pStyle w:val="Normal"/>
        <w:rPr/>
      </w:pPr>
      <w:r>
        <w:rPr/>
      </w:r>
    </w:p>
    <w:p>
      <w:pPr>
        <w:pStyle w:val="Normal"/>
        <w:rPr/>
      </w:pPr>
      <w:r>
        <w:rPr/>
        <w:t>Die Wendentorbrücke zählt zu den historisch bedeutendsten Verkehrs- und Bauwerken Braunschweigs. Als Verbindung zwischen Norden und Innenstadt ist sie seit Jahrhunderten ein wichtiger Zugang zur Stadt und spiegelt deren Entwicklung vom Mittelalter bis heute wider.</w:t>
      </w:r>
    </w:p>
    <w:p>
      <w:pPr>
        <w:pStyle w:val="Normal"/>
        <w:rPr/>
      </w:pPr>
      <w:r>
        <w:rPr/>
        <w:t>Im späten 14. Jahrhundert entstand mit dem Ausbau der Stadtbefestigung eine zweiteilige Torbrücke mit innerer und äußerer Grabenbrücke. Während die äußere aus Holz bestand, wurde die innere früh als steinerne Bogenbrücke errichtet. Darstellungen von 1606 zeigen eine massive, befestigte Brücke. Mehrfache Neubauten belegen ihre Anpassung an militärische Anforderungen. Nach der Eroberung Braunschweigs 1671 und dem Ausbau zur Festung wurde die Anlage erweitert.</w:t>
      </w:r>
    </w:p>
    <w:p>
      <w:pPr>
        <w:pStyle w:val="Normal"/>
        <w:rPr/>
      </w:pPr>
      <w:r>
        <w:rPr/>
        <w:t>Mit dem Abbau der Befestigungen ab 1798 verlor die Brücke ihre militärische Funktion. Zwischen 1818 und 1820 entstand nach Plänen von Peter Joseph Krahe ein klassizistischer Neubau als Teil eines städtebaulichen Gesamtkonzepts.</w:t>
      </w:r>
    </w:p>
    <w:p>
      <w:pPr>
        <w:pStyle w:val="Normal"/>
        <w:rPr/>
      </w:pPr>
      <w:r>
        <w:rPr/>
        <w:t>Heute ist die Wendentorbrücke die einzige im Innenstadtbereich erhaltene Brücke aus der Kriegszeit. Ihre Sanierung im Jahr 2004 unterstreicht ihre weiterhin große Bedeutung. Sie steht beispielhaft für den Wandel von der Wehranlage zur modernen Verkehrsstraße.</w:t>
      </w:r>
    </w:p>
    <w:p>
      <w:pPr>
        <w:pStyle w:val="Normal"/>
        <w:rPr/>
      </w:pPr>
      <w:r>
        <w:rPr/>
      </w:r>
    </w:p>
    <w:p>
      <w:pPr>
        <w:pStyle w:val="Normal"/>
        <w:rPr/>
      </w:pPr>
      <w:r>
        <w:rPr/>
        <w:t>Arnhold, E. (2023). Braunschweigs Brücken an den Okerumflutgräben. Herausgeber: Richard Borek Stiftung</w:t>
      </w:r>
    </w:p>
    <w:p>
      <w:pPr>
        <w:pStyle w:val="Normal"/>
        <w:jc w:val="both"/>
        <w:rPr/>
      </w:pPr>
      <w:r>
        <w:rPr/>
      </w:r>
    </w:p>
    <w:p>
      <w:pPr>
        <w:pStyle w:val="Normal"/>
        <w:jc w:val="both"/>
        <w:rPr/>
      </w:pPr>
      <w:r>
        <w:rPr/>
      </w:r>
    </w:p>
    <w:tbl>
      <w:tblPr>
        <w:tblpPr w:vertAnchor="text" w:horzAnchor="page" w:leftFromText="141" w:rightFromText="141" w:tblpX="5254" w:tblpY="385"/>
        <w:tblW w:w="3512"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810"/>
        <w:gridCol w:w="1702"/>
      </w:tblGrid>
      <w:tr>
        <w:trPr/>
        <w:tc>
          <w:tcPr>
            <w:tcW w:w="1810" w:type="dxa"/>
            <w:tcBorders/>
            <w:vAlign w:val="center"/>
          </w:tcPr>
          <w:p>
            <w:pPr>
              <w:pStyle w:val="Normal"/>
              <w:spacing w:before="0" w:after="160"/>
              <w:ind w:start="360"/>
              <w:rPr>
                <w:b/>
                <w:bCs/>
              </w:rPr>
            </w:pPr>
            <w:r>
              <w:rPr>
                <w:b/>
                <w:bCs/>
              </w:rPr>
              <w:t>52° 17' 20.961''</w:t>
            </w:r>
          </w:p>
        </w:tc>
        <w:tc>
          <w:tcPr>
            <w:tcW w:w="1702" w:type="dxa"/>
            <w:tcBorders/>
            <w:vAlign w:val="center"/>
          </w:tcPr>
          <w:p>
            <w:pPr>
              <w:pStyle w:val="Normal"/>
              <w:spacing w:before="0" w:after="160"/>
              <w:rPr>
                <w:b/>
                <w:bCs/>
              </w:rPr>
            </w:pPr>
            <w:r>
              <w:rPr>
                <w:b/>
                <w:bCs/>
              </w:rPr>
              <w:t xml:space="preserve"> </w:t>
            </w:r>
            <w:r>
              <w:rPr>
                <w:b/>
                <w:bCs/>
              </w:rPr>
              <w:t>O 10° 29' 57.849''</w:t>
            </w:r>
          </w:p>
        </w:tc>
      </w:tr>
    </w:tbl>
    <w:p>
      <w:pPr>
        <w:pStyle w:val="Normal"/>
        <w:rPr/>
      </w:pPr>
      <w:r>
        <w:rPr/>
      </w:r>
    </w:p>
    <w:p>
      <w:pPr>
        <w:pStyle w:val="ListParagraph"/>
        <w:numPr>
          <w:ilvl w:val="0"/>
          <w:numId w:val="1"/>
        </w:numPr>
        <w:rPr>
          <w:b/>
          <w:bCs/>
        </w:rPr>
      </w:pPr>
      <w:r>
        <w:rPr>
          <w:b/>
          <w:bCs/>
        </w:rPr>
        <w:t xml:space="preserve">Ölper-und Mühlenwehr </w:t>
      </w:r>
    </w:p>
    <w:p>
      <w:pPr>
        <w:pStyle w:val="Normal"/>
        <w:rPr>
          <w:b/>
          <w:bCs/>
        </w:rPr>
      </w:pPr>
      <w:r>
        <w:rPr>
          <w:b/>
          <w:bCs/>
        </w:rPr>
      </w:r>
    </w:p>
    <w:p>
      <w:pPr>
        <w:pStyle w:val="Normal"/>
        <w:rPr/>
      </w:pPr>
      <w:r>
        <w:rPr/>
        <w:t>Der Haltepunkt am Ölper Mühlenwehr ist ein historisch und technisch interessanter Ort an der Oker. Die Anlage geht auf das Jahr 1388 zurück und diente ursprünglich der Nutzung von Wasserkraft für den Mühlenbetrieb. Charakteristisch sind das Wehr, der Mühlengraben und das Freiflutwehr, die gemeinsam die Regulierung des Wasserflusses ermöglichten. Obwohl der Mühlenbetrieb bereits 1870 eingestellt wurde, ist die Wehranlage bis heute erhalten und vermittelt einen anschaulichen Eindruck von der früheren Wassertechnik. Besonders hervorzuheben ist der sogenannte Wehrsteg, der eine Brücke darstellt und als Überquerung für Fußgänger und Radfahrer dient, wodurch der Ort zusätzlich eine Bedeutung als Übergang erhält.</w:t>
      </w:r>
    </w:p>
    <w:p>
      <w:pPr>
        <w:pStyle w:val="Normal"/>
        <w:rPr/>
      </w:pPr>
      <w:r>
        <w:rPr/>
      </w:r>
    </w:p>
    <w:p>
      <w:pPr>
        <w:pStyle w:val="Normal"/>
        <w:ind w:hanging="720" w:start="720"/>
        <w:rPr/>
      </w:pPr>
      <w:r>
        <w:rPr/>
        <w:t xml:space="preserve">Kudalla, H. (2008). </w:t>
      </w:r>
      <w:r>
        <w:rPr>
          <w:i/>
          <w:iCs/>
        </w:rPr>
        <w:t>Ölper Mühlenwehr Sanierungsbericht.</w:t>
      </w:r>
      <w:r>
        <w:rPr/>
        <w:t xml:space="preserve"> Braunschweig: Stadt Braunschweig. Von https://okerlachs.de/wp-content/uploads/2015/10/Oelper_Wehr_saniert_Internet.pdf abgerufen Januar 2026</w:t>
      </w:r>
    </w:p>
    <w:p>
      <w:pPr>
        <w:pStyle w:val="Normal"/>
        <w:rPr/>
      </w:pPr>
      <w:r>
        <w:rPr/>
      </w:r>
    </w:p>
    <w:tbl>
      <w:tblPr>
        <w:tblpPr w:vertAnchor="text" w:horzAnchor="page" w:leftFromText="141" w:rightFromText="141" w:tblpX="5900" w:tblpY="393"/>
        <w:tblW w:w="308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422"/>
        <w:gridCol w:w="1658"/>
      </w:tblGrid>
      <w:tr>
        <w:trPr/>
        <w:tc>
          <w:tcPr>
            <w:tcW w:w="1422" w:type="dxa"/>
            <w:tcBorders/>
            <w:vAlign w:val="center"/>
          </w:tcPr>
          <w:p>
            <w:pPr>
              <w:pStyle w:val="Normal"/>
              <w:spacing w:before="0" w:after="160"/>
              <w:rPr>
                <w:b/>
                <w:bCs/>
              </w:rPr>
            </w:pPr>
            <w:r>
              <w:rPr>
                <w:b/>
                <w:bCs/>
              </w:rPr>
              <w:t xml:space="preserve">  </w:t>
            </w:r>
            <w:r>
              <w:rPr>
                <w:b/>
                <w:bCs/>
              </w:rPr>
              <w:t>52° 16' 7.523''</w:t>
            </w:r>
          </w:p>
        </w:tc>
        <w:tc>
          <w:tcPr>
            <w:tcW w:w="1658" w:type="dxa"/>
            <w:tcBorders/>
            <w:vAlign w:val="center"/>
          </w:tcPr>
          <w:p>
            <w:pPr>
              <w:pStyle w:val="Normal"/>
              <w:spacing w:before="0" w:after="160"/>
              <w:rPr>
                <w:b/>
                <w:bCs/>
              </w:rPr>
            </w:pPr>
            <w:r>
              <w:rPr>
                <w:b/>
                <w:bCs/>
              </w:rPr>
              <w:t>O 10° 30' 50.665''</w:t>
            </w:r>
          </w:p>
        </w:tc>
      </w:tr>
    </w:tbl>
    <w:p>
      <w:pPr>
        <w:pStyle w:val="Normal"/>
        <w:rPr/>
      </w:pPr>
      <w:r>
        <w:rPr/>
      </w:r>
    </w:p>
    <w:p>
      <w:pPr>
        <w:pStyle w:val="ListParagraph"/>
        <w:numPr>
          <w:ilvl w:val="0"/>
          <w:numId w:val="1"/>
        </w:numPr>
        <w:rPr>
          <w:b/>
          <w:bCs/>
        </w:rPr>
      </w:pPr>
      <w:r>
        <w:rPr>
          <w:b/>
          <w:bCs/>
        </w:rPr>
        <w:t xml:space="preserve">Rosentalbrücke-Hängebrücke </w:t>
      </w:r>
    </w:p>
    <w:p>
      <w:pPr>
        <w:pStyle w:val="Normal"/>
        <w:rPr>
          <w:b/>
          <w:bCs/>
        </w:rPr>
      </w:pPr>
      <w:r>
        <w:rPr>
          <w:b/>
          <w:bCs/>
        </w:rPr>
      </w:r>
    </w:p>
    <w:p>
      <w:pPr>
        <w:pStyle w:val="Normal"/>
        <w:rPr/>
      </w:pPr>
      <w:r>
        <w:rPr/>
        <w:t xml:space="preserve">Vermutlich eine der bekanntesten Braunschweiger Brücken ist die 1880 gebaute Hängebrücke Rosental, welche unter Denkmalschutz steht. Die Rosentalbrücke ist die einzige Hängebrücke der Stadt Braunschweig, welche bis heute noch fast unverändert ist. Ein geplanter Umbau zur Höherverlegung aus dem Jahr 1901 wurde nicht umgesetzt. Die Idee zur Brücke kam vom Bauverwalter Zahn, der sie 1879 auf eigene Kosten für die Mieter seines Hauses, die in der Straße Rosental wohnten, plante. Mehrere Anwohner schlossen sich zusammen, um das Projekt gemeinsam zu realisieren. Die Brücke zeigt deutlich die typische Bauweise des 19. Jahrhunderts: eine Mischung aus moderner Technik und historischen Formen. Sie ist ein wichtiges Denkmal des Ingenieurbaus dieser Zeit. Die Brücke hat eine 13 Konstruktion aus durchhängenden und auf Zug belasteten Seilen oder Trägergurten mit daran abgehängten Brücken. Die Hängeseile sind an Stützkonstruktionen befestigt. Die Brücke hat eine Gesamtlänge von 35,00m sowie eine Breite von 1,60m. Sie besitzt zwei Torpylonen4 , von denen die genieteten Eisenkonstruktion aus geht. </w:t>
      </w:r>
    </w:p>
    <w:p>
      <w:pPr>
        <w:pStyle w:val="Normal"/>
        <w:rPr>
          <w:b/>
          <w:bCs/>
        </w:rPr>
      </w:pPr>
      <w:r>
        <w:rPr>
          <w:b/>
          <w:bCs/>
        </w:rPr>
      </w:r>
    </w:p>
    <w:p>
      <w:pPr>
        <w:pStyle w:val="Normal"/>
        <w:ind w:hanging="720" w:start="720"/>
        <w:rPr>
          <w:b w:val="false"/>
          <w:bCs w:val="false"/>
        </w:rPr>
      </w:pPr>
      <w:r>
        <w:rPr>
          <w:b w:val="false"/>
          <w:bCs w:val="false"/>
        </w:rPr>
        <w:t>Arnhold, E. (2012). Okerbrücken am Braunschweiger Wallring. Kotyrba.</w:t>
      </w:r>
    </w:p>
    <w:tbl>
      <w:tblPr>
        <w:tblpPr w:vertAnchor="text" w:horzAnchor="page" w:leftFromText="141" w:rightFromText="141" w:tblpX="4913" w:tblpY="375"/>
        <w:tblW w:w="3512"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810"/>
        <w:gridCol w:w="1702"/>
      </w:tblGrid>
      <w:tr>
        <w:trPr/>
        <w:tc>
          <w:tcPr>
            <w:tcW w:w="1810" w:type="dxa"/>
            <w:tcBorders/>
            <w:vAlign w:val="center"/>
          </w:tcPr>
          <w:p>
            <w:pPr>
              <w:pStyle w:val="Normal"/>
              <w:spacing w:before="0" w:after="160"/>
              <w:ind w:start="360"/>
              <w:rPr>
                <w:b/>
                <w:bCs/>
              </w:rPr>
            </w:pPr>
            <w:r>
              <w:rPr>
                <w:b/>
                <w:bCs/>
              </w:rPr>
              <w:t>52° 15' 49.902''</w:t>
            </w:r>
          </w:p>
        </w:tc>
        <w:tc>
          <w:tcPr>
            <w:tcW w:w="1702" w:type="dxa"/>
            <w:tcBorders/>
            <w:vAlign w:val="center"/>
          </w:tcPr>
          <w:p>
            <w:pPr>
              <w:pStyle w:val="Normal"/>
              <w:spacing w:before="0" w:after="160"/>
              <w:rPr>
                <w:b/>
                <w:bCs/>
              </w:rPr>
            </w:pPr>
            <w:r>
              <w:rPr>
                <w:b/>
                <w:bCs/>
              </w:rPr>
              <w:t xml:space="preserve"> </w:t>
            </w:r>
            <w:r>
              <w:rPr>
                <w:b/>
                <w:bCs/>
              </w:rPr>
              <w:t>O 10° 30' 33.941''</w:t>
            </w:r>
          </w:p>
        </w:tc>
      </w:tr>
    </w:tbl>
    <w:p>
      <w:pPr>
        <w:pStyle w:val="Normal"/>
        <w:rPr/>
      </w:pPr>
      <w:r>
        <w:rPr/>
      </w:r>
    </w:p>
    <w:p>
      <w:pPr>
        <w:pStyle w:val="ListParagraph"/>
        <w:rPr>
          <w:b/>
          <w:bCs/>
        </w:rPr>
      </w:pPr>
      <w:r>
        <w:rPr>
          <w:b/>
          <w:bCs/>
        </w:rPr>
        <w:t xml:space="preserve">6. Sidonienbrücke </w:t>
      </w:r>
    </w:p>
    <w:p>
      <w:pPr>
        <w:pStyle w:val="Normal"/>
        <w:rPr>
          <w:b/>
          <w:bCs/>
        </w:rPr>
      </w:pPr>
      <w:r>
        <w:rPr>
          <w:b/>
          <w:bCs/>
        </w:rPr>
      </w:r>
    </w:p>
    <w:p>
      <w:pPr>
        <w:pStyle w:val="NormalWeb"/>
        <w:spacing w:before="280" w:after="280"/>
        <w:rPr>
          <w:rFonts w:ascii="Aptos" w:hAnsi="Aptos" w:asciiTheme="minorHAnsi" w:hAnsiTheme="minorHAnsi"/>
          <w:sz w:val="22"/>
          <w:szCs w:val="22"/>
        </w:rPr>
      </w:pPr>
      <w:r>
        <w:rPr>
          <w:rFonts w:ascii="Aptos" w:hAnsi="Aptos" w:asciiTheme="minorHAnsi" w:hAnsiTheme="minorHAnsi"/>
          <w:sz w:val="22"/>
          <w:szCs w:val="22"/>
        </w:rPr>
        <w:t xml:space="preserve">Die Sidonienbrücke verbindet den Hohetorwall mit der Sidonienstraße und ist eine wichtige Route für Fußgänger und Radfahrer in die westliche Braunschweiger Innenstadt. Sie entstand 1877 zunächst als einfache Holzbrücke, als die Stadt wuchs und in der Nähe eine Schule gebaut wurde. Um 1905 wurde sie durch eine breitere Holzkonstruktion ersetzt, die besonders durch ihr kunstvoll gefertigtes Geländer auffiel. Im Laufe der Zeit wurde die Brücke mehrfach repariert und 1950 zusätzlich mit Stahl verstärkt, blieb jedoch anfällig für Schäden. Da sie den heutigen Anforderungen nicht mehr gerecht wurde, entschied man sich schließlich für einen Neubau. Die neue, deutlich breitere Fuß- und Radbrücke wurde 2021 eröffnet und ersetzt die alte Konstruktion. </w:t>
      </w:r>
    </w:p>
    <w:p>
      <w:pPr>
        <w:pStyle w:val="NormalWeb"/>
        <w:spacing w:before="280" w:after="280"/>
        <w:rPr>
          <w:rFonts w:ascii="Aptos" w:hAnsi="Aptos" w:asciiTheme="minorHAnsi" w:hAnsiTheme="minorHAnsi"/>
          <w:sz w:val="22"/>
          <w:szCs w:val="22"/>
        </w:rPr>
      </w:pPr>
      <w:r>
        <w:rPr>
          <w:rFonts w:asciiTheme="minorHAnsi" w:hAnsiTheme="minorHAnsi" w:ascii="Aptos" w:hAnsi="Aptos"/>
          <w:sz w:val="22"/>
          <w:szCs w:val="22"/>
        </w:rPr>
      </w:r>
    </w:p>
    <w:p>
      <w:pPr>
        <w:pStyle w:val="NormalWeb"/>
        <w:spacing w:before="280" w:after="280"/>
        <w:rPr>
          <w:rFonts w:ascii="Aptos" w:hAnsi="Aptos" w:asciiTheme="minorHAnsi" w:hAnsiTheme="minorHAnsi"/>
          <w:sz w:val="22"/>
          <w:szCs w:val="22"/>
        </w:rPr>
      </w:pPr>
      <w:hyperlink r:id="rId5">
        <w:r>
          <w:rPr>
            <w:rStyle w:val="Hyperlink"/>
            <w:rFonts w:ascii="Aptos" w:hAnsi="Aptos" w:asciiTheme="minorHAnsi" w:hAnsiTheme="minorHAnsi"/>
            <w:sz w:val="22"/>
            <w:szCs w:val="22"/>
          </w:rPr>
          <w:t>https://www.braunschweiger-zeitung.de/braunschweig/article233033869/Braunschweigs-Sidonienbruecke-steht-vor-der-Eroeffnung.html</w:t>
        </w:r>
      </w:hyperlink>
    </w:p>
    <w:p>
      <w:pPr>
        <w:pStyle w:val="NormalWeb"/>
        <w:ind w:hanging="720" w:start="720"/>
        <w:rPr/>
      </w:pPr>
      <w:r>
        <w:rPr/>
        <w:t xml:space="preserve">Stachura, J. (2021). </w:t>
      </w:r>
      <w:r>
        <w:rPr>
          <w:i/>
          <w:iCs/>
        </w:rPr>
        <w:t>Braunschweiger Zeitung</w:t>
      </w:r>
      <w:r>
        <w:rPr/>
        <w:t>. Von Braunschweigs Sidonienbrücke steht vor der Eröffnung: https://www.braunschweiger-zeitung.de/braunschweig/article233033869/Braunschweigs-Sidonienbruecke-steht-vor-der-Eroeffnung.html abgerufen Januar 2026</w:t>
      </w:r>
    </w:p>
    <w:p>
      <w:pPr>
        <w:pStyle w:val="NormalWeb"/>
        <w:spacing w:before="280" w:after="280"/>
        <w:rPr>
          <w:rFonts w:ascii="Aptos" w:hAnsi="Aptos" w:asciiTheme="minorHAnsi" w:hAnsiTheme="minorHAnsi"/>
          <w:sz w:val="22"/>
          <w:szCs w:val="22"/>
        </w:rPr>
      </w:pPr>
      <w:r>
        <w:rPr/>
      </w:r>
    </w:p>
    <w:tbl>
      <w:tblPr>
        <w:tblpPr w:vertAnchor="text" w:horzAnchor="page" w:leftFromText="141" w:rightFromText="141" w:tblpX="5198" w:tblpY="5"/>
        <w:tblW w:w="342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557"/>
        <w:gridCol w:w="1863"/>
      </w:tblGrid>
      <w:tr>
        <w:trPr/>
        <w:tc>
          <w:tcPr>
            <w:tcW w:w="1557" w:type="dxa"/>
            <w:tcBorders/>
            <w:vAlign w:val="center"/>
          </w:tcPr>
          <w:p>
            <w:pPr>
              <w:pStyle w:val="NormalWeb"/>
              <w:spacing w:before="0" w:after="0"/>
              <w:rPr>
                <w:b/>
                <w:bCs/>
              </w:rPr>
            </w:pPr>
            <w:r>
              <w:rPr>
                <w:b/>
                <w:bCs/>
              </w:rPr>
              <w:t>52° 15' 30.313''</w:t>
            </w:r>
          </w:p>
        </w:tc>
        <w:tc>
          <w:tcPr>
            <w:tcW w:w="1863" w:type="dxa"/>
            <w:tcBorders/>
            <w:vAlign w:val="center"/>
          </w:tcPr>
          <w:p>
            <w:pPr>
              <w:pStyle w:val="NormalWeb"/>
              <w:spacing w:before="0" w:after="0"/>
              <w:rPr>
                <w:b/>
                <w:bCs/>
              </w:rPr>
            </w:pPr>
            <w:r>
              <w:rPr>
                <w:b/>
                <w:bCs/>
              </w:rPr>
              <w:t xml:space="preserve"> </w:t>
            </w:r>
            <w:r>
              <w:rPr>
                <w:b/>
                <w:bCs/>
              </w:rPr>
              <w:t>O 10° 30' 44.928''</w:t>
            </w:r>
          </w:p>
        </w:tc>
      </w:tr>
    </w:tbl>
    <w:p>
      <w:pPr>
        <w:pStyle w:val="NormalWeb"/>
        <w:numPr>
          <w:ilvl w:val="0"/>
          <w:numId w:val="0"/>
        </w:numPr>
        <w:spacing w:before="280" w:after="280"/>
        <w:ind w:hanging="0" w:start="720"/>
        <w:rPr>
          <w:rFonts w:ascii="Aptos" w:hAnsi="Aptos" w:asciiTheme="minorHAnsi" w:hAnsiTheme="minorHAnsi"/>
          <w:b/>
          <w:bCs/>
          <w:sz w:val="22"/>
          <w:szCs w:val="22"/>
        </w:rPr>
      </w:pPr>
      <w:r/>
      <w:r>
        <w:rPr>
          <w:rFonts w:ascii="Aptos" w:hAnsi="Aptos" w:asciiTheme="minorHAnsi" w:hAnsiTheme="minorHAnsi"/>
          <w:b/>
          <w:bCs/>
          <w:sz w:val="22"/>
          <w:szCs w:val="22"/>
        </w:rPr>
        <w:t xml:space="preserve">7.  Ferdinandbrücke </w:t>
      </w:r>
    </w:p>
    <w:p>
      <w:pPr>
        <w:pStyle w:val="NormalWeb"/>
        <w:spacing w:before="280" w:after="280"/>
        <w:rPr>
          <w:rFonts w:ascii="Aptos" w:hAnsi="Aptos" w:asciiTheme="minorHAnsi" w:hAnsiTheme="minorHAnsi"/>
          <w:b/>
          <w:bCs/>
          <w:sz w:val="22"/>
          <w:szCs w:val="22"/>
        </w:rPr>
      </w:pPr>
      <w:r>
        <w:rPr>
          <w:rFonts w:asciiTheme="minorHAnsi" w:hAnsiTheme="minorHAnsi" w:ascii="Aptos" w:hAnsi="Aptos"/>
          <w:b/>
          <w:bCs/>
          <w:sz w:val="22"/>
          <w:szCs w:val="22"/>
        </w:rPr>
      </w:r>
    </w:p>
    <w:p>
      <w:pPr>
        <w:pStyle w:val="NormalWeb"/>
        <w:spacing w:before="280" w:after="280"/>
        <w:rPr>
          <w:rFonts w:ascii="Aptos" w:hAnsi="Aptos" w:asciiTheme="minorHAnsi" w:hAnsiTheme="minorHAnsi"/>
          <w:sz w:val="22"/>
          <w:szCs w:val="22"/>
        </w:rPr>
      </w:pPr>
      <w:r>
        <w:rPr>
          <w:rFonts w:ascii="Aptos" w:hAnsi="Aptos" w:asciiTheme="minorHAnsi" w:hAnsiTheme="minorHAnsi"/>
          <w:sz w:val="22"/>
          <w:szCs w:val="22"/>
        </w:rPr>
        <w:t xml:space="preserve">Die Ferdinandbrücke in Braunschweig wurde zwischen 1898 und 1901 als Stahl-Beton-Verbundbrücke erbaut und verbindet die Innenstadt mit dem südwestlichen Ringgebiet. Sie ist rund 24 Meter lang, 12,6 Meter breit und zeichnet sich durch ihre Gestaltung im Jugendstil aus. Ein früherer Übergang bestand bereits seit 1888 als hölzerne Fußgängerbrücke, die später ersetzt wurde. </w:t>
      </w:r>
    </w:p>
    <w:p>
      <w:pPr>
        <w:pStyle w:val="NormalWeb"/>
        <w:spacing w:before="280" w:after="280"/>
        <w:rPr>
          <w:rFonts w:ascii="Aptos" w:hAnsi="Aptos" w:asciiTheme="minorHAnsi" w:hAnsiTheme="minorHAnsi"/>
          <w:sz w:val="22"/>
          <w:szCs w:val="22"/>
        </w:rPr>
      </w:pPr>
      <w:r>
        <w:rPr>
          <w:rFonts w:ascii="Aptos" w:hAnsi="Aptos" w:asciiTheme="minorHAnsi" w:hAnsiTheme="minorHAnsi"/>
          <w:sz w:val="22"/>
          <w:szCs w:val="22"/>
        </w:rPr>
        <w:t>Heute gilt die denkmalgeschützte Brücke als wichtige Verbindung für den Fuß- und Radverkehr, ist jedoch stark sanierungsbedürftig. Daher wird sie ab April 2026 für mehrere Monate vollständig gesperrt, um umfangreiche Bauarbeiten durchzuführen. Dabei wird der Überbau erneuert und Schäden werden behoben, während das historische Erscheinungsbild erhalten bleibt.</w:t>
      </w:r>
    </w:p>
    <w:p>
      <w:pPr>
        <w:pStyle w:val="NormalWeb"/>
        <w:spacing w:before="280" w:after="280"/>
        <w:rPr>
          <w:rFonts w:ascii="Aptos" w:hAnsi="Aptos" w:asciiTheme="minorHAnsi" w:hAnsiTheme="minorHAnsi"/>
          <w:sz w:val="22"/>
          <w:szCs w:val="22"/>
        </w:rPr>
      </w:pPr>
      <w:r>
        <w:rPr>
          <w:rFonts w:asciiTheme="minorHAnsi" w:hAnsiTheme="minorHAnsi" w:ascii="Aptos" w:hAnsi="Aptos"/>
          <w:sz w:val="22"/>
          <w:szCs w:val="22"/>
        </w:rPr>
      </w:r>
    </w:p>
    <w:p>
      <w:pPr>
        <w:pStyle w:val="NormalWeb"/>
        <w:ind w:hanging="720" w:start="720"/>
        <w:rPr/>
      </w:pPr>
      <w:r>
        <w:rPr>
          <w:rFonts w:ascii="Aptos" w:hAnsi="Aptos" w:asciiTheme="minorHAnsi" w:hAnsiTheme="minorHAnsi"/>
          <w:sz w:val="22"/>
          <w:szCs w:val="22"/>
        </w:rPr>
        <w:t xml:space="preserve">Stadt Braunschweig. (kein Datum). </w:t>
      </w:r>
      <w:r>
        <w:rPr>
          <w:rFonts w:ascii="Aptos" w:hAnsi="Aptos" w:asciiTheme="minorHAnsi" w:hAnsiTheme="minorHAnsi"/>
          <w:i/>
          <w:iCs/>
          <w:sz w:val="22"/>
          <w:szCs w:val="22"/>
        </w:rPr>
        <w:t>Ferdinandbrücke</w:t>
      </w:r>
      <w:r>
        <w:rPr>
          <w:rFonts w:ascii="Aptos" w:hAnsi="Aptos" w:asciiTheme="minorHAnsi" w:hAnsiTheme="minorHAnsi"/>
          <w:sz w:val="22"/>
          <w:szCs w:val="22"/>
        </w:rPr>
        <w:t>. Von https://www.braunschweig.de/leben/stadtportraet/bruecken/ferdinandbruecke.php abgerufen Januar 2026</w:t>
      </w:r>
    </w:p>
    <w:p>
      <w:pPr>
        <w:pStyle w:val="NormalWeb"/>
        <w:spacing w:before="280" w:after="280"/>
        <w:rPr>
          <w:rFonts w:ascii="Aptos" w:hAnsi="Aptos" w:asciiTheme="minorHAnsi" w:hAnsiTheme="minorHAnsi"/>
          <w:sz w:val="22"/>
          <w:szCs w:val="22"/>
        </w:rPr>
      </w:pPr>
      <w:r>
        <w:rPr>
          <w:rFonts w:asciiTheme="minorHAnsi" w:hAnsiTheme="minorHAnsi" w:ascii="Aptos" w:hAnsi="Aptos"/>
          <w:sz w:val="22"/>
          <w:szCs w:val="22"/>
        </w:rPr>
      </w:r>
    </w:p>
    <w:p>
      <w:pPr>
        <w:pStyle w:val="NormalWeb"/>
        <w:spacing w:before="280" w:after="280"/>
        <w:rPr>
          <w:rFonts w:ascii="Aptos" w:hAnsi="Aptos"/>
          <w:b/>
          <w:bCs/>
          <w:sz w:val="22"/>
          <w:szCs w:val="22"/>
        </w:rPr>
      </w:pPr>
      <w:r>
        <w:rPr>
          <w:rFonts w:ascii="Aptos" w:hAnsi="Aptos"/>
          <w:b/>
          <w:bCs/>
          <w:sz w:val="22"/>
          <w:szCs w:val="22"/>
        </w:rPr>
        <w:t xml:space="preserve"> </w:t>
      </w:r>
    </w:p>
    <w:p>
      <w:pPr>
        <w:pStyle w:val="NormalWeb"/>
        <w:spacing w:before="280" w:after="280"/>
        <w:rPr>
          <w:rFonts w:ascii="Aptos" w:hAnsi="Aptos"/>
          <w:b/>
          <w:bCs/>
          <w:sz w:val="22"/>
          <w:szCs w:val="22"/>
        </w:rPr>
      </w:pPr>
      <w:r>
        <w:rPr>
          <w:rFonts w:ascii="Aptos" w:hAnsi="Aptos"/>
          <w:b/>
          <w:bCs/>
          <w:sz w:val="22"/>
          <w:szCs w:val="22"/>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start"/>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swiss"/>
    <w:pitch w:val="variable"/>
  </w:font>
  <w:font w:name="Apto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b/>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438"/>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d33b3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d33b3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d33b3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d33b3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d33b3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d33b3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d33b3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d33b3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d33b3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rPr/>
  </w:style>
  <w:style w:type="character" w:styleId="berschrift1Zchn" w:customStyle="1">
    <w:name w:val="Überschrift 1 Zchn"/>
    <w:basedOn w:val="DefaultParagraphFont"/>
    <w:uiPriority w:val="9"/>
    <w:rsid w:val="00d33b3a"/>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rsid w:val="00d33b3a"/>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rsid w:val="00d33b3a"/>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rsid w:val="00d33b3a"/>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rsid w:val="00d33b3a"/>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rsid w:val="00d33b3a"/>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rsid w:val="00d33b3a"/>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rsid w:val="00d33b3a"/>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rsid w:val="00d33b3a"/>
    <w:rPr>
      <w:rFonts w:eastAsia="" w:cs="" w:cstheme="majorBidi" w:eastAsiaTheme="majorEastAsia"/>
      <w:color w:themeColor="text1" w:themeTint="d8" w:val="272727"/>
    </w:rPr>
  </w:style>
  <w:style w:type="character" w:styleId="TitelZchn" w:customStyle="1">
    <w:name w:val="Titel Zchn"/>
    <w:basedOn w:val="DefaultParagraphFont"/>
    <w:uiPriority w:val="10"/>
    <w:rsid w:val="00d33b3a"/>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rsid w:val="00d33b3a"/>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rsid w:val="00d33b3a"/>
    <w:rPr>
      <w:i/>
      <w:iCs/>
      <w:color w:themeColor="text1" w:themeTint="bf" w:val="404040"/>
    </w:rPr>
  </w:style>
  <w:style w:type="character" w:styleId="IntenseEmphasis">
    <w:name w:val="Intense Emphasis"/>
    <w:basedOn w:val="DefaultParagraphFont"/>
    <w:uiPriority w:val="21"/>
    <w:qFormat/>
    <w:rsid w:val="00d33b3a"/>
    <w:rPr>
      <w:i/>
      <w:iCs/>
      <w:color w:themeColor="accent1" w:themeShade="bf" w:val="0F4761"/>
    </w:rPr>
  </w:style>
  <w:style w:type="character" w:styleId="IntensivesZitatZchn" w:customStyle="1">
    <w:name w:val="Intensives Zitat Zchn"/>
    <w:basedOn w:val="DefaultParagraphFont"/>
    <w:link w:val="IntenseQuote"/>
    <w:uiPriority w:val="30"/>
    <w:rsid w:val="00d33b3a"/>
    <w:rPr>
      <w:i/>
      <w:iCs/>
      <w:color w:themeColor="accent1" w:themeShade="bf" w:val="0F4761"/>
    </w:rPr>
  </w:style>
  <w:style w:type="character" w:styleId="IntenseReference">
    <w:name w:val="Intense Reference"/>
    <w:basedOn w:val="DefaultParagraphFont"/>
    <w:uiPriority w:val="32"/>
    <w:qFormat/>
    <w:rsid w:val="00d33b3a"/>
    <w:rPr>
      <w:b/>
      <w:bCs/>
      <w:smallCaps/>
      <w:color w:themeColor="accent1" w:themeShade="bf" w:val="0F4761"/>
      <w:spacing w:val="5"/>
    </w:rPr>
  </w:style>
  <w:style w:type="character" w:styleId="Hyperlink">
    <w:name w:val="Hyperlink"/>
    <w:basedOn w:val="DefaultParagraphFont"/>
    <w:uiPriority w:val="99"/>
    <w:unhideWhenUsed/>
    <w:rsid w:val="000a02f8"/>
    <w:rPr>
      <w:color w:themeColor="hyperlink" w:val="467886"/>
      <w:u w:val="single"/>
    </w:rPr>
  </w:style>
  <w:style w:type="character" w:styleId="UnresolvedMention">
    <w:name w:val="Unresolved Mention"/>
    <w:basedOn w:val="DefaultParagraphFont"/>
    <w:uiPriority w:val="99"/>
    <w:semiHidden/>
    <w:unhideWhenUsed/>
    <w:rsid w:val="000a02f8"/>
    <w:rPr>
      <w:color w:val="605E5C"/>
      <w:shd w:fill="E1DFDD" w:val="clear"/>
    </w:rPr>
  </w:style>
  <w:style w:type="character" w:styleId="Verzeichnissprung">
    <w:name w:val="Verzeichnissprung"/>
    <w:qFormat/>
    <w:rPr/>
  </w:style>
  <w:style w:type="character" w:styleId="KommentarthemaZchn">
    <w:name w:val="Kommentarthema Zchn"/>
    <w:basedOn w:val="KommentartextZchn"/>
    <w:qFormat/>
    <w:rPr>
      <w:b/>
      <w:bCs/>
      <w:sz w:val="20"/>
      <w:szCs w:val="20"/>
    </w:rPr>
  </w:style>
  <w:style w:type="character" w:styleId="KommentartextZchn">
    <w:name w:val="Kommentartext Zchn"/>
    <w:basedOn w:val="DefaultParagraphFont"/>
    <w:qFormat/>
    <w:rPr>
      <w:sz w:val="20"/>
      <w:szCs w:val="20"/>
    </w:rPr>
  </w:style>
  <w:style w:type="character" w:styleId="CommentReference">
    <w:name w:val="annotation reference"/>
    <w:basedOn w:val="DefaultParagraphFont"/>
    <w:qFormat/>
    <w:rPr>
      <w:sz w:val="16"/>
      <w:szCs w:val="16"/>
    </w:rPr>
  </w:style>
  <w:style w:type="character" w:styleId="LineNumber">
    <w:name w:val="line number"/>
    <w:basedOn w:val="DefaultParagraphFont"/>
    <w:rPr/>
  </w:style>
  <w:style w:type="character" w:styleId="FootnoteReference">
    <w:name w:val="footnote reference"/>
    <w:rPr>
      <w:vertAlign w:val="superscript"/>
    </w:rPr>
  </w:style>
  <w:style w:type="character" w:styleId="Funotenzeichen">
    <w:name w:val="Fußnotenzeichen"/>
    <w:basedOn w:val="DefaultParagraphFont"/>
    <w:qFormat/>
    <w:rPr>
      <w:vertAlign w:val="superscript"/>
    </w:rPr>
  </w:style>
  <w:style w:type="character" w:styleId="FunotentextZchn">
    <w:name w:val="Fußnotentext Zchn"/>
    <w:basedOn w:val="DefaultParagraphFont"/>
    <w:qFormat/>
    <w:rPr>
      <w:sz w:val="20"/>
      <w:szCs w:val="20"/>
    </w:rPr>
  </w:style>
  <w:style w:type="character" w:styleId="FuzeileZchn">
    <w:name w:val="Fußzeile Zchn"/>
    <w:basedOn w:val="DefaultParagraphFont"/>
    <w:qFormat/>
    <w:rPr/>
  </w:style>
  <w:style w:type="character" w:styleId="KopfzeileZchn">
    <w:name w:val="Kopfzeile Zchn"/>
    <w:basedOn w:val="DefaultParagraphFont"/>
    <w:qFormat/>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d33b3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d33b3a"/>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d33b3a"/>
    <w:pPr>
      <w:spacing w:before="160" w:after="160"/>
      <w:jc w:val="center"/>
    </w:pPr>
    <w:rPr>
      <w:i/>
      <w:iCs/>
      <w:color w:themeColor="text1" w:themeTint="bf" w:val="404040"/>
    </w:rPr>
  </w:style>
  <w:style w:type="paragraph" w:styleId="ListParagraph">
    <w:name w:val="List Paragraph"/>
    <w:basedOn w:val="Normal"/>
    <w:uiPriority w:val="34"/>
    <w:qFormat/>
    <w:rsid w:val="00d33b3a"/>
    <w:pPr>
      <w:spacing w:before="0" w:after="160"/>
      <w:ind w:start="720"/>
      <w:contextualSpacing/>
    </w:pPr>
    <w:rPr/>
  </w:style>
  <w:style w:type="paragraph" w:styleId="IntenseQuote">
    <w:name w:val="Intense Quote"/>
    <w:basedOn w:val="Normal"/>
    <w:next w:val="Normal"/>
    <w:link w:val="IntensivesZitatZchn"/>
    <w:uiPriority w:val="30"/>
    <w:qFormat/>
    <w:rsid w:val="00d33b3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rsid w:val="00fd7147"/>
    <w:pPr>
      <w:spacing w:lineRule="auto" w:line="240" w:beforeAutospacing="1" w:afterAutospacing="1"/>
    </w:pPr>
    <w:rPr>
      <w:rFonts w:ascii="Times New Roman" w:hAnsi="Times New Roman" w:eastAsia="Times New Roman" w:cs="Times New Roman"/>
      <w:kern w:val="0"/>
      <w:sz w:val="24"/>
      <w:szCs w:val="24"/>
      <w:lang w:eastAsia="de-DE"/>
      <w14:ligatures w14:val="none"/>
    </w:rPr>
  </w:style>
  <w:style w:type="paragraph" w:styleId="Rahmeninhalt">
    <w:name w:val="Rahmeninhalt"/>
    <w:basedOn w:val="Normal"/>
    <w:qFormat/>
    <w:pPr/>
    <w:rPr/>
  </w:style>
  <w:style w:type="paragraph" w:styleId="TableofFigures">
    <w:name w:val="table of figures"/>
    <w:basedOn w:val="Normal"/>
    <w:next w:val="Normal"/>
    <w:pPr>
      <w:spacing w:before="0" w:after="0"/>
    </w:pPr>
    <w:rPr/>
  </w:style>
  <w:style w:type="paragraph" w:styleId="annotationsubject">
    <w:name w:val="annotation subject"/>
    <w:basedOn w:val="CommentText"/>
    <w:next w:val="CommentText"/>
    <w:qFormat/>
    <w:pPr/>
    <w:rPr>
      <w:b/>
      <w:bCs/>
    </w:rPr>
  </w:style>
  <w:style w:type="paragraph" w:styleId="CommentText">
    <w:name w:val="annotation text"/>
    <w:basedOn w:val="Normal"/>
    <w:pPr>
      <w:spacing w:lineRule="auto" w:line="240"/>
    </w:pPr>
    <w:rPr>
      <w:sz w:val="20"/>
      <w:szCs w:val="20"/>
    </w:rPr>
  </w:style>
  <w:style w:type="paragraph" w:styleId="TOC3">
    <w:name w:val="toc 3"/>
    <w:basedOn w:val="Normal"/>
    <w:next w:val="Normal"/>
    <w:pPr>
      <w:spacing w:before="0" w:after="100"/>
      <w:ind w:start="440"/>
    </w:pPr>
    <w:rPr/>
  </w:style>
  <w:style w:type="paragraph" w:styleId="Bibliography">
    <w:name w:val="Bibliography"/>
    <w:basedOn w:val="Normal"/>
    <w:next w:val="Normal"/>
    <w:qFormat/>
    <w:pPr/>
    <w:rPr/>
  </w:style>
  <w:style w:type="paragraph" w:styleId="FootnoteText">
    <w:name w:val="footnote text"/>
    <w:basedOn w:val="Normal"/>
    <w:pPr>
      <w:spacing w:lineRule="auto" w:line="240" w:before="0" w:after="0"/>
    </w:pPr>
    <w:rPr>
      <w:sz w:val="20"/>
      <w:szCs w:val="20"/>
    </w:rPr>
  </w:style>
  <w:style w:type="paragraph" w:styleId="Kopf-Fuzeile">
    <w:name w:val="Kopf-/Fußzeile"/>
    <w:basedOn w:val="Normal"/>
    <w:qFormat/>
    <w:pPr>
      <w:suppressLineNumbers/>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TOC2">
    <w:name w:val="toc 2"/>
    <w:basedOn w:val="Normal"/>
    <w:next w:val="Normal"/>
    <w:pPr>
      <w:spacing w:before="0" w:after="100"/>
      <w:ind w:start="220"/>
    </w:pPr>
    <w:rPr/>
  </w:style>
  <w:style w:type="paragraph" w:styleId="TOC1">
    <w:name w:val="toc 1"/>
    <w:basedOn w:val="Normal"/>
    <w:next w:val="Normal"/>
    <w:pPr>
      <w:spacing w:before="0" w:after="100"/>
    </w:pPr>
    <w:rPr/>
  </w:style>
  <w:style w:type="paragraph" w:styleId="IndexHeading">
    <w:name w:val="index heading"/>
    <w:basedOn w:val="berschrift"/>
    <w:pPr>
      <w:suppressLineNumbers/>
      <w:ind w:hanging="0" w:start="0"/>
    </w:pPr>
    <w:rPr>
      <w:b/>
      <w:bCs/>
      <w:sz w:val="32"/>
      <w:szCs w:val="32"/>
    </w:rPr>
  </w:style>
  <w:style w:type="paragraph" w:styleId="TOCHeading">
    <w:name w:val="TOC Heading"/>
    <w:basedOn w:val="Heading1"/>
    <w:next w:val="Normal"/>
    <w:qFormat/>
    <w:pPr>
      <w:spacing w:before="240" w:after="0"/>
      <w:outlineLvl w:val="9"/>
    </w:pPr>
    <w:rPr>
      <w:kern w:val="0"/>
      <w:sz w:val="32"/>
      <w:szCs w:val="32"/>
      <w:lang w:eastAsia="de-D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unschweig.t-online.de/region/braunschweig/id_100871240/braunschweig-echobruecke-ist-besonders-welchen-nutzen-hat-sie-eigentlich-.html" TargetMode="External"/><Relationship Id="rId3" Type="http://schemas.openxmlformats.org/officeDocument/2006/relationships/hyperlink" Target="https://www.braunschweiger-zeitung.de/niedersachsen/braunschweig/article406624690/endlich-braunschweigs-ringgleis-darf-ueber-die-echobruecke.html" TargetMode="External"/><Relationship Id="rId4" Type="http://schemas.openxmlformats.org/officeDocument/2006/relationships/hyperlink" Target="https://www.braunschweiger-zeitung.de/braunschweig/article209403891/Das-ist-der-neue-Uebergang-zum-Buergerpark.html" TargetMode="External"/><Relationship Id="rId5" Type="http://schemas.openxmlformats.org/officeDocument/2006/relationships/hyperlink" Target="https://www.braunschweiger-zeitung.de/braunschweig/article233033869/Braunschweigs-Sidonienbruecke-steht-vor-der-Eroeffnung.htm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Collabora_Office/25.04.9.2$Windows_X86_64 LibreOffice_project/e3742eddf280d42763de19c0fc29178a4d24c7e7</Application>
  <AppVersion>15.0000</AppVersion>
  <Pages>6</Pages>
  <Words>1416</Words>
  <Characters>9620</Characters>
  <CharactersWithSpaces>11006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2026-02-10T13:41:00Z</dcterms:created>
  <dc:creator>Tamo Friedrich</dc:creator>
  <dc:description/>
  <dc:language>de-DE</dc:language>
  <cp:lastModifiedBy/>
  <dcterms:modified xsi:type="dcterms:W3CDTF">2026-05-06T16:19:01Z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